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spacing w:after="240" w:line="240" w:lineRule="auto"/>
      </w:pPr>
      <w:r>
        <w:rPr>
          <w:b/>
          <w:bCs w:val="0"/>
          <w:sz w:val="52"/>
          <w:szCs w:val="52"/>
          <w:lang w:val="pt-PT"/>
        </w:rPr>
        <w:t xml:space="preserve">Seleciona </w:t>
      </w:r>
      <w:r>
        <w:rPr>
          <w:sz w:val="52"/>
          <w:szCs w:val="52"/>
        </w:rPr>
        <w:t xml:space="preserve">as afirmações verdadeiras com um V e as falsas com um F. De seguida, corrige as afirmações falsas na tua folha de resposta.</w:t>
      </w:r>
      <w:r/>
      <w:r/>
    </w:p>
    <w:tbl>
      <w:tblPr>
        <w:tblStyle w:val="47"/>
        <w:tblW w:w="0" w:type="auto"/>
        <w:tblInd w:w="1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8472"/>
        <w:gridCol w:w="516"/>
      </w:tblGrid>
      <w:tr>
        <w:trPr/>
        <w:tc>
          <w:tcPr>
            <w:tcW w:w="8472" w:type="dxa"/>
            <w:vAlign w:val="center"/>
            <w:textDirection w:val="lrTb"/>
            <w:noWrap w:val="false"/>
          </w:tcPr>
          <w:p>
            <w:pPr>
              <w:pStyle w:val="1_634"/>
              <w:ind w:left="532" w:hanging="425"/>
              <w:spacing w:before="0"/>
            </w:pPr>
            <w:r>
              <w:rPr>
                <w:rStyle w:val="1_632"/>
                <w:color w:val="c88716"/>
                <w:sz w:val="52"/>
                <w:szCs w:val="52"/>
              </w:rPr>
              <w:t xml:space="preserve">a)</w:t>
            </w:r>
            <w:r>
              <w:rPr>
                <w:color w:val="00a065"/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 xml:space="preserve">A NATO surge como resposta ao Pacto de Varsóvia.</w:t>
            </w:r>
            <w:r>
              <w:rPr>
                <w:sz w:val="52"/>
                <w:szCs w:val="52"/>
                <w:lang w:val="pt-PT"/>
              </w:rPr>
              <w:t xml:space="preserve"> Resposta correta- O Pacto Varsóvia (criado em 1955) surge como resposta à NATO(criada em 1949)</w:t>
            </w:r>
            <w:r/>
            <w:r/>
          </w:p>
        </w:tc>
        <w:tc>
          <w:tcPr>
            <w:tcW w:w="516" w:type="dxa"/>
            <w:vAlign w:val="center"/>
            <w:textDirection w:val="lrTb"/>
            <w:noWrap w:val="false"/>
          </w:tcPr>
          <w:p>
            <w:pPr>
              <w:pStyle w:val="1_634"/>
              <w:ind w:left="0" w:firstLine="0"/>
              <w:jc w:val="center"/>
              <w:spacing w:before="0"/>
            </w:pPr>
            <w:r>
              <w:rPr>
                <w:sz w:val="52"/>
                <w:szCs w:val="5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920" cy="179640"/>
                      <wp:effectExtent l="0" t="0" r="12065" b="11430"/>
                      <wp:docPr id="1" name="Retângulo: Cantos Arredondados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78920" cy="179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0" o:spid="_x0000_s0" o:spt="2" type="#_x0000_t2" style="width:14.1pt;height:14.1pt;mso-wrap-distance-left:0.0pt;mso-wrap-distance-top:0.0pt;mso-wrap-distance-right:0.0pt;mso-wrap-distance-bottom:0.0pt;v-text-anchor:middle;visibility:visible;" filled="f" strokecolor="#A5A5A5" strokeweight="1.00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8ad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ad2"/>
                              </w:rPr>
                              <w:t xml:space="preserve">F</w:t>
                            </w:r>
                            <w:r>
                              <w:rPr>
                                <w:rFonts w:ascii="Arial" w:hAnsi="Arial" w:cs="Arial"/>
                                <w:color w:val="008ad2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  <w:r/>
          </w:p>
        </w:tc>
      </w:tr>
      <w:tr>
        <w:trPr/>
        <w:tc>
          <w:tcPr>
            <w:tcW w:w="8472" w:type="dxa"/>
            <w:vAlign w:val="center"/>
            <w:textDirection w:val="lrTb"/>
            <w:noWrap w:val="false"/>
          </w:tcPr>
          <w:p>
            <w:pPr>
              <w:pStyle w:val="1_634"/>
              <w:ind w:left="532" w:hanging="425"/>
              <w:spacing w:before="0"/>
            </w:pPr>
            <w:r>
              <w:rPr>
                <w:rStyle w:val="1_632"/>
                <w:color w:val="c88716"/>
                <w:sz w:val="52"/>
                <w:szCs w:val="52"/>
              </w:rPr>
              <w:t xml:space="preserve">b)</w:t>
            </w:r>
            <w:r>
              <w:rPr>
                <w:color w:val="00a065"/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 xml:space="preserve">A NATO e o Pacto de Varsóvia são organizações de carácter militar.</w:t>
            </w:r>
            <w:r/>
            <w:r/>
          </w:p>
        </w:tc>
        <w:tc>
          <w:tcPr>
            <w:tcW w:w="516" w:type="dxa"/>
            <w:vAlign w:val="center"/>
            <w:textDirection w:val="lrTb"/>
            <w:noWrap w:val="false"/>
          </w:tcPr>
          <w:p>
            <w:pPr>
              <w:pStyle w:val="1_634"/>
              <w:ind w:left="0" w:firstLine="0"/>
              <w:jc w:val="center"/>
              <w:spacing w:before="0"/>
            </w:pPr>
            <w:r>
              <w:rPr>
                <w:sz w:val="52"/>
                <w:szCs w:val="5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920" cy="179640"/>
                      <wp:effectExtent l="0" t="0" r="12065" b="11430"/>
                      <wp:docPr id="2" name="Retângulo: Cantos Arredondados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78920" cy="179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" o:spid="_x0000_s1" o:spt="2" type="#_x0000_t2" style="width:14.1pt;height:14.1pt;mso-wrap-distance-left:0.0pt;mso-wrap-distance-top:0.0pt;mso-wrap-distance-right:0.0pt;mso-wrap-distance-bottom:0.0pt;v-text-anchor:middle;visibility:visible;" filled="f" strokecolor="#A5A5A5" strokeweight="1.00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8ad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ad2"/>
                              </w:rPr>
                              <w:t xml:space="preserve">V</w:t>
                            </w:r>
                            <w:r>
                              <w:rPr>
                                <w:rFonts w:ascii="Arial" w:hAnsi="Arial" w:cs="Arial"/>
                                <w:color w:val="008ad2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  <w:r/>
          </w:p>
        </w:tc>
      </w:tr>
      <w:tr>
        <w:trPr/>
        <w:tc>
          <w:tcPr>
            <w:tcW w:w="8472" w:type="dxa"/>
            <w:vAlign w:val="center"/>
            <w:textDirection w:val="lrTb"/>
            <w:noWrap w:val="false"/>
          </w:tcPr>
          <w:p>
            <w:pPr>
              <w:pStyle w:val="1_634"/>
              <w:ind w:left="532" w:hanging="425"/>
            </w:pPr>
            <w:r>
              <w:rPr>
                <w:rStyle w:val="1_632"/>
                <w:color w:val="c88716"/>
                <w:sz w:val="52"/>
                <w:szCs w:val="52"/>
              </w:rPr>
              <w:t xml:space="preserve">c)</w:t>
            </w:r>
            <w:r>
              <w:rPr>
                <w:color w:val="00a065"/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 xml:space="preserve">A Guerra Fria é a designação atribuída a um período de tensão político-militar</w:t>
            </w:r>
            <w:r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t xml:space="preserve">entre os EUA e a URSS.</w:t>
            </w:r>
            <w:r/>
            <w:r/>
          </w:p>
        </w:tc>
        <w:tc>
          <w:tcPr>
            <w:tcW w:w="516" w:type="dxa"/>
            <w:vAlign w:val="center"/>
            <w:textDirection w:val="lrTb"/>
            <w:noWrap w:val="false"/>
          </w:tcPr>
          <w:p>
            <w:pPr>
              <w:pStyle w:val="1_634"/>
              <w:ind w:left="0" w:firstLine="0"/>
              <w:jc w:val="center"/>
              <w:spacing w:before="0"/>
            </w:pPr>
            <w:r>
              <w:rPr>
                <w:sz w:val="52"/>
                <w:szCs w:val="5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920" cy="179640"/>
                      <wp:effectExtent l="0" t="0" r="12065" b="11430"/>
                      <wp:docPr id="3" name="Retângulo: Cantos Arredondados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78920" cy="179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2" o:spid="_x0000_s2" o:spt="2" type="#_x0000_t2" style="width:14.1pt;height:14.1pt;mso-wrap-distance-left:0.0pt;mso-wrap-distance-top:0.0pt;mso-wrap-distance-right:0.0pt;mso-wrap-distance-bottom:0.0pt;v-text-anchor:middle;visibility:visible;" filled="f" strokecolor="#A5A5A5" strokeweight="1.00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8ad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ad2"/>
                              </w:rPr>
                              <w:t xml:space="preserve">V</w:t>
                            </w:r>
                            <w:r>
                              <w:rPr>
                                <w:rFonts w:ascii="Arial" w:hAnsi="Arial" w:cs="Arial"/>
                                <w:color w:val="008ad2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  <w:r/>
          </w:p>
        </w:tc>
      </w:tr>
    </w:tbl>
    <w:tbl>
      <w:tblPr>
        <w:tblStyle w:val="47"/>
        <w:tblW w:w="0" w:type="auto"/>
        <w:tblInd w:w="1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8472"/>
      </w:tblGrid>
      <w:tr>
        <w:trPr/>
        <w:tc>
          <w:tcPr>
            <w:tcW w:w="8472" w:type="dxa"/>
            <w:vAlign w:val="center"/>
            <w:textDirection w:val="lrTb"/>
            <w:noWrap w:val="false"/>
          </w:tcPr>
          <w:p>
            <w:pPr>
              <w:pStyle w:val="1_634"/>
              <w:ind w:left="532" w:hanging="425"/>
            </w:pPr>
            <w:r>
              <w:rPr>
                <w:rStyle w:val="1_632"/>
                <w:color w:val="c88716"/>
                <w:sz w:val="52"/>
                <w:szCs w:val="52"/>
              </w:rPr>
              <w:t xml:space="preserve">d)</w:t>
            </w:r>
            <w:r>
              <w:rPr>
                <w:color w:val="00a065"/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 xml:space="preserve">Entre 1948 e 1949, Estaline </w:t>
            </w:r>
            <w:r>
              <w:rPr>
                <w:sz w:val="52"/>
                <w:szCs w:val="52"/>
                <w:lang w:val="pt-PT"/>
              </w:rPr>
              <w:t xml:space="preserve">         </w:t>
            </w:r>
            <w:r>
              <w:rPr>
                <w:sz w:val="52"/>
                <w:szCs w:val="52"/>
              </w:rPr>
              <w:t xml:space="preserve">decreta o Bloqueio de Berlim.</w:t>
            </w:r>
            <w:r>
              <w:rPr>
                <w:sz w:val="52"/>
                <w:szCs w:val="52"/>
                <w:lang w:val="pt-PT"/>
              </w:rPr>
              <w:t xml:space="preserve"> V</w:t>
            </w:r>
            <w:r/>
            <w:r/>
          </w:p>
        </w:tc>
      </w:tr>
      <w:tr>
        <w:trPr/>
        <w:tc>
          <w:tcPr>
            <w:tcW w:w="8472" w:type="dxa"/>
            <w:vAlign w:val="center"/>
            <w:textDirection w:val="lrTb"/>
            <w:noWrap w:val="false"/>
          </w:tcPr>
          <w:p>
            <w:pPr>
              <w:pStyle w:val="1_634"/>
              <w:ind w:left="532" w:hanging="425"/>
              <w:rPr>
                <w:color w:val="auto"/>
              </w:rPr>
            </w:pPr>
            <w:r>
              <w:rPr>
                <w:rStyle w:val="1_632"/>
                <w:color w:val="c88716"/>
                <w:sz w:val="52"/>
                <w:szCs w:val="52"/>
              </w:rPr>
              <w:t xml:space="preserve">e</w:t>
            </w:r>
            <w:r>
              <w:rPr>
                <w:rStyle w:val="1_632"/>
                <w:color w:val="c88716"/>
                <w:sz w:val="52"/>
                <w:szCs w:val="52"/>
              </w:rPr>
              <w:t xml:space="preserve">)</w:t>
            </w:r>
            <w:r>
              <w:rPr>
                <w:color w:val="00a065"/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 xml:space="preserve">A Guerra da Coreia (1950-1953) termina com a unificação da Coreia, com o apoio dos EUA.</w:t>
            </w:r>
            <w:r>
              <w:rPr>
                <w:color w:val="c88716"/>
                <w:sz w:val="52"/>
                <w:szCs w:val="52"/>
                <w:lang w:val="pt-PT"/>
              </w:rPr>
              <w:t xml:space="preserve"> </w:t>
            </w:r>
            <w:r>
              <w:rPr>
                <w:color w:val="auto"/>
                <w:sz w:val="52"/>
                <w:szCs w:val="52"/>
                <w:lang w:val="pt-PT"/>
              </w:rPr>
              <w:t xml:space="preserve">F Resposta correta: A Guerra da Coreia termina com a divisão da Coreia  em duas partes.</w:t>
            </w:r>
            <w:r>
              <w:rPr>
                <w:color w:val="auto"/>
              </w:rPr>
            </w:r>
            <w:r/>
          </w:p>
        </w:tc>
      </w:tr>
    </w:tbl>
    <w:tbl>
      <w:tblPr>
        <w:tblStyle w:val="47"/>
        <w:tblW w:w="0" w:type="auto"/>
        <w:tblInd w:w="1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8472"/>
      </w:tblGrid>
      <w:tr>
        <w:trPr/>
        <w:tc>
          <w:tcPr>
            <w:tcW w:w="8472" w:type="dxa"/>
            <w:vAlign w:val="center"/>
            <w:textDirection w:val="lrTb"/>
            <w:noWrap w:val="false"/>
          </w:tcPr>
          <w:p>
            <w:pPr>
              <w:pStyle w:val="1_634"/>
              <w:ind w:left="532" w:hanging="425"/>
              <w:rPr>
                <w:color w:val="auto"/>
              </w:rPr>
            </w:pPr>
            <w:r>
              <w:rPr>
                <w:rStyle w:val="1_632"/>
                <w:color w:val="c88716"/>
                <w:sz w:val="52"/>
                <w:szCs w:val="52"/>
              </w:rPr>
              <w:t xml:space="preserve">e</w:t>
            </w:r>
            <w:r>
              <w:rPr>
                <w:rStyle w:val="1_632"/>
                <w:color w:val="c88716"/>
                <w:sz w:val="52"/>
                <w:szCs w:val="52"/>
              </w:rPr>
              <w:t xml:space="preserve">)</w:t>
            </w:r>
            <w:r>
              <w:rPr>
                <w:color w:val="00a065"/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 xml:space="preserve">A Guerra da Coreia (1950-1953) termina com a unificação da Coreia, com o apoio dos EUA.</w:t>
            </w:r>
            <w:r>
              <w:rPr>
                <w:color w:val="c88716"/>
                <w:sz w:val="52"/>
                <w:szCs w:val="52"/>
                <w:lang w:val="pt-PT"/>
              </w:rPr>
              <w:t xml:space="preserve"> </w:t>
            </w:r>
            <w:r>
              <w:rPr>
                <w:color w:val="auto"/>
                <w:sz w:val="52"/>
                <w:szCs w:val="52"/>
                <w:lang w:val="pt-PT"/>
              </w:rPr>
              <w:t xml:space="preserve">F Resposta correta: A Guerra da Coreia termina com a divisão da Coreia  em duas partes.</w:t>
            </w:r>
            <w:r>
              <w:rPr>
                <w:color w:val="auto"/>
              </w:rPr>
            </w:r>
            <w:r/>
          </w:p>
        </w:tc>
      </w:tr>
    </w:tbl>
    <w:p>
      <w:pPr>
        <w:pStyle w:val="1_633"/>
        <w:spacing w:before="0" w:after="240" w:line="240" w:lineRule="auto"/>
      </w:pPr>
      <w:r>
        <w:rPr>
          <w:sz w:val="72"/>
          <w:szCs w:val="72"/>
          <w:highlight w:val="none"/>
          <w:lang w:val="pt-PT"/>
        </w:rPr>
        <w:t xml:space="preserve">Guerra Fria</w:t>
      </w:r>
      <w:r>
        <w:rPr>
          <w:sz w:val="72"/>
          <w:szCs w:val="72"/>
          <w:highlight w:val="none"/>
          <w:lang w:val="pt-PT"/>
        </w:rPr>
      </w:r>
      <w:r/>
    </w:p>
    <w:p>
      <w:pPr>
        <w:pStyle w:val="1_633"/>
        <w:spacing w:before="0" w:after="240" w:line="240" w:lineRule="auto"/>
      </w:pPr>
      <w:r>
        <w:rPr>
          <w:sz w:val="72"/>
          <w:szCs w:val="72"/>
          <w:highlight w:val="none"/>
          <w:lang w:val="pt-PT"/>
        </w:rPr>
      </w:r>
      <w:r/>
      <w:r/>
    </w:p>
    <w:p>
      <w:pPr>
        <w:pStyle w:val="1_633"/>
        <w:spacing w:before="0" w:after="240" w:line="240" w:lineRule="auto"/>
      </w:pPr>
      <w:r>
        <w:rPr>
          <w:sz w:val="72"/>
          <w:szCs w:val="72"/>
          <w:highlight w:val="none"/>
          <w:lang w:val="pt-PT"/>
        </w:rPr>
        <w:t xml:space="preserve">Dois blocos: o __capitalista______</w:t>
      </w:r>
      <w:r>
        <w:rPr>
          <w:sz w:val="72"/>
          <w:szCs w:val="72"/>
          <w:highlight w:val="none"/>
          <w:lang w:val="pt-PT"/>
        </w:rPr>
        <w:t xml:space="preserve">____, liderado pelos Estados Unidos e composto por países da Europa_Ocidental__________,América_____(exceção de Cuba),Austrália, Nova Zelândia e Japão; o bloco __comunista________era liderado pela URSS__________e formado por países do_leste________europeu.</w:t>
      </w:r>
      <w:r/>
      <w:r/>
    </w:p>
    <w:p>
      <w:pPr>
        <w:pStyle w:val="1_633"/>
        <w:spacing w:before="0" w:after="240" w:line="240" w:lineRule="auto"/>
      </w:pPr>
      <w:r>
        <w:rPr>
          <w:sz w:val="18"/>
          <w:szCs w:val="18"/>
          <w:highlight w:val="none"/>
        </w:rPr>
      </w:r>
      <w:r/>
      <w:r/>
    </w:p>
    <w:p>
      <w:pPr>
        <w:pStyle w:val="1_633"/>
        <w:spacing w:before="0" w:after="240" w:line="240" w:lineRule="auto"/>
      </w:pPr>
      <w:r>
        <w:rPr>
          <w:sz w:val="18"/>
          <w:szCs w:val="18"/>
          <w:highlight w:val="none"/>
        </w:rPr>
      </w:r>
      <w:r/>
      <w:r/>
    </w:p>
    <w:p>
      <w:pPr>
        <w:pStyle w:val="1_633"/>
        <w:spacing w:before="0" w:after="240" w:line="240" w:lineRule="auto"/>
      </w:pPr>
      <w:r>
        <w:rPr>
          <w:sz w:val="18"/>
          <w:szCs w:val="18"/>
          <w:highlight w:val="none"/>
        </w:rPr>
      </w:r>
      <w:r/>
      <w:r/>
    </w:p>
    <w:p>
      <w:pPr>
        <w:pStyle w:val="1_633"/>
        <w:spacing w:before="0" w:after="240" w:line="240" w:lineRule="auto"/>
      </w:pPr>
      <w:r>
        <w:rPr>
          <w:sz w:val="18"/>
          <w:szCs w:val="18"/>
          <w:highlight w:val="none"/>
        </w:rPr>
      </w:r>
      <w:r/>
      <w:r/>
    </w:p>
    <w:p>
      <w:pPr>
        <w:pStyle w:val="1_633"/>
        <w:spacing w:before="0" w:after="240" w:line="240" w:lineRule="auto"/>
      </w:pPr>
      <w:r>
        <w:rPr>
          <w:b/>
          <w:bCs w:val="0"/>
          <w:sz w:val="18"/>
          <w:szCs w:val="18"/>
        </w:rPr>
        <w:t xml:space="preserve">Assinala </w:t>
      </w:r>
      <w:r>
        <w:rPr>
          <w:sz w:val="18"/>
          <w:szCs w:val="18"/>
        </w:rPr>
        <w:t xml:space="preserve">as frases que se relacionam com o Plano Marshall.</w:t>
      </w:r>
      <w:r/>
      <w:r/>
    </w:p>
    <w:tbl>
      <w:tblPr>
        <w:tblStyle w:val="47"/>
        <w:tblW w:w="0" w:type="auto"/>
        <w:tblInd w:w="1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8472"/>
        <w:gridCol w:w="516"/>
      </w:tblGrid>
      <w:tr>
        <w:trPr/>
        <w:tc>
          <w:tcPr>
            <w:tcW w:w="8472" w:type="dxa"/>
            <w:textDirection w:val="lrTb"/>
            <w:noWrap w:val="false"/>
          </w:tcPr>
          <w:p>
            <w:pPr>
              <w:pStyle w:val="1_634"/>
              <w:ind w:left="532" w:hanging="425"/>
              <w:spacing w:before="0"/>
            </w:pPr>
            <w:r>
              <w:rPr>
                <w:rStyle w:val="1_632"/>
                <w:color w:val="c88716"/>
                <w:sz w:val="18"/>
                <w:szCs w:val="18"/>
              </w:rPr>
              <w:t xml:space="preserve">a)</w:t>
            </w:r>
            <w:r>
              <w:rPr>
                <w:color w:val="00a065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A partir de 1947, os EUA vão apoiar a reconstrução da economia dos países europeus.</w:t>
            </w:r>
            <w:r/>
            <w:r/>
          </w:p>
        </w:tc>
        <w:tc>
          <w:tcPr>
            <w:tcW w:w="516" w:type="dxa"/>
            <w:vAlign w:val="center"/>
            <w:textDirection w:val="lrTb"/>
            <w:noWrap w:val="false"/>
          </w:tcPr>
          <w:p>
            <w:pPr>
              <w:pStyle w:val="1_634"/>
              <w:ind w:left="0" w:firstLine="0"/>
              <w:jc w:val="center"/>
              <w:spacing w:before="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920" cy="179640"/>
                      <wp:effectExtent l="0" t="0" r="12065" b="11430"/>
                      <wp:docPr id="4" name="Retângulo: Cantos Arredondados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78920" cy="179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8ad2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3" o:spid="_x0000_s3" o:spt="2" type="#_x0000_t2" style="width:14.1pt;height:14.1pt;mso-wrap-distance-left:0.0pt;mso-wrap-distance-top:0.0pt;mso-wrap-distance-right:0.0pt;mso-wrap-distance-bottom:0.0pt;v-text-anchor:middle;visibility:visible;" filled="f" strokecolor="#A5A5A5" strokeweight="1.00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8ad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ad2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8ad2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pt-PT"/>
              </w:rPr>
              <w:t xml:space="preserve">x</w:t>
            </w:r>
            <w:r/>
            <w:r/>
          </w:p>
        </w:tc>
      </w:tr>
      <w:tr>
        <w:trPr/>
        <w:tc>
          <w:tcPr>
            <w:tcW w:w="8472" w:type="dxa"/>
            <w:textDirection w:val="lrTb"/>
            <w:noWrap w:val="false"/>
          </w:tcPr>
          <w:p>
            <w:pPr>
              <w:pStyle w:val="1_634"/>
              <w:ind w:left="532" w:hanging="425"/>
              <w:spacing w:before="0"/>
            </w:pPr>
            <w:r>
              <w:rPr>
                <w:rStyle w:val="1_632"/>
                <w:color w:val="c88716"/>
                <w:sz w:val="18"/>
                <w:szCs w:val="18"/>
              </w:rPr>
              <w:t xml:space="preserve">b)</w:t>
            </w:r>
            <w:r>
              <w:rPr>
                <w:color w:val="00a065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O COMECON apoia financeiramente os países da Europa de Leste.</w:t>
            </w:r>
            <w:r/>
            <w:r/>
          </w:p>
        </w:tc>
        <w:tc>
          <w:tcPr>
            <w:tcW w:w="516" w:type="dxa"/>
            <w:vAlign w:val="center"/>
            <w:textDirection w:val="lrTb"/>
            <w:noWrap w:val="false"/>
          </w:tcPr>
          <w:p>
            <w:pPr>
              <w:pStyle w:val="1_634"/>
              <w:ind w:left="0" w:firstLine="0"/>
              <w:jc w:val="center"/>
              <w:spacing w:before="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920" cy="179640"/>
                      <wp:effectExtent l="0" t="0" r="12065" b="11430"/>
                      <wp:docPr id="5" name="Retângulo: Cantos Arredondados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78920" cy="179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8ad2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4" o:spid="_x0000_s4" o:spt="2" type="#_x0000_t2" style="width:14.1pt;height:14.1pt;mso-wrap-distance-left:0.0pt;mso-wrap-distance-top:0.0pt;mso-wrap-distance-right:0.0pt;mso-wrap-distance-bottom:0.0pt;v-text-anchor:middle;visibility:visible;" filled="f" strokecolor="#A5A5A5" strokeweight="1.00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8ad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ad2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8ad2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  <w:r/>
          </w:p>
        </w:tc>
      </w:tr>
      <w:tr>
        <w:trPr/>
        <w:tc>
          <w:tcPr>
            <w:tcW w:w="8472" w:type="dxa"/>
            <w:textDirection w:val="lrTb"/>
            <w:noWrap w:val="false"/>
          </w:tcPr>
          <w:p>
            <w:pPr>
              <w:pStyle w:val="1_634"/>
              <w:ind w:left="532" w:hanging="425"/>
            </w:pPr>
            <w:r>
              <w:rPr>
                <w:rStyle w:val="1_632"/>
                <w:color w:val="c88716"/>
                <w:sz w:val="18"/>
                <w:szCs w:val="18"/>
                <w:lang w:val="pt-PT"/>
              </w:rPr>
              <w:t xml:space="preserve">c</w:t>
            </w:r>
            <w:r>
              <w:rPr>
                <w:rStyle w:val="1_632"/>
                <w:color w:val="c88716"/>
                <w:sz w:val="18"/>
                <w:szCs w:val="18"/>
              </w:rPr>
              <w:t xml:space="preserve">)</w:t>
            </w:r>
            <w:r>
              <w:rPr>
                <w:color w:val="00a065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O apoio económico dado pelos EUA reforça e reafirma a sua posição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 superpotência.</w:t>
            </w:r>
            <w:r/>
            <w:r/>
          </w:p>
        </w:tc>
        <w:tc>
          <w:tcPr>
            <w:tcW w:w="516" w:type="dxa"/>
            <w:vAlign w:val="center"/>
            <w:textDirection w:val="lrTb"/>
            <w:noWrap w:val="false"/>
          </w:tcPr>
          <w:p>
            <w:pPr>
              <w:pStyle w:val="1_634"/>
              <w:ind w:left="0" w:firstLine="0"/>
              <w:jc w:val="center"/>
              <w:spacing w:before="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920" cy="179640"/>
                      <wp:effectExtent l="0" t="0" r="12065" b="11430"/>
                      <wp:docPr id="6" name="Retângulo: Cantos Arredondados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78920" cy="179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8ad2"/>
                                      <w:sz w:val="16"/>
                                      <w:szCs w:val="1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ad2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5" o:spid="_x0000_s5" o:spt="2" type="#_x0000_t2" style="width:14.1pt;height:14.1pt;mso-wrap-distance-left:0.0pt;mso-wrap-distance-top:0.0pt;mso-wrap-distance-right:0.0pt;mso-wrap-distance-bottom:0.0pt;v-text-anchor:middle;visibility:visible;" filled="f" strokecolor="#A5A5A5" strokeweight="1.00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8ad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ad2"/>
                                <w:sz w:val="16"/>
                                <w:szCs w:val="16"/>
                              </w:rPr>
                              <w:t xml:space="preserve">x</w:t>
                            </w:r>
                            <w:r>
                              <w:rPr>
                                <w:rFonts w:ascii="Arial" w:hAnsi="Arial" w:cs="Arial"/>
                                <w:color w:val="008ad2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  <w:r/>
          </w:p>
          <w:p>
            <w:pPr>
              <w:pStyle w:val="1_634"/>
              <w:ind w:left="0" w:firstLine="0"/>
              <w:jc w:val="center"/>
              <w:spacing w:before="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r>
        <w:rPr>
          <w:sz w:val="40"/>
          <w:szCs w:val="40"/>
          <w:highlight w:val="none"/>
        </w:rPr>
      </w:r>
      <w:r/>
      <w:r/>
    </w:p>
    <w:p>
      <w:pPr>
        <w:pStyle w:val="1_633"/>
        <w:spacing w:after="240" w:line="240" w:lineRule="auto"/>
      </w:pPr>
      <w:r>
        <w:rPr>
          <w:b/>
          <w:bCs w:val="0"/>
          <w:sz w:val="18"/>
          <w:szCs w:val="18"/>
        </w:rPr>
        <w:t xml:space="preserve">Completa </w:t>
      </w:r>
      <w:r>
        <w:rPr>
          <w:sz w:val="18"/>
          <w:szCs w:val="18"/>
        </w:rPr>
        <w:t xml:space="preserve">a frase com as palavras das caixas.</w:t>
      </w:r>
      <w:r/>
      <w:r/>
    </w:p>
    <w:tbl>
      <w:tblPr>
        <w:tblStyle w:val="47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77"/>
        <w:gridCol w:w="222"/>
        <w:gridCol w:w="1156"/>
        <w:gridCol w:w="222"/>
        <w:gridCol w:w="687"/>
        <w:gridCol w:w="222"/>
        <w:gridCol w:w="617"/>
      </w:tblGrid>
      <w:tr>
        <w:trPr>
          <w:jc w:val="center"/>
          <w:trHeight w:val="20"/>
        </w:trPr>
        <w:tc>
          <w:tcPr>
            <w:shd w:val="clear" w:color="ffffff" w:fill="e2efd9" w:themeFill="accent6" w:themeFillTint="33"/>
            <w:tcBorders>
              <w:top w:val="single" w:color="44546A" w:sz="12" w:space="0"/>
              <w:left w:val="single" w:color="44546A" w:sz="12" w:space="0"/>
              <w:bottom w:val="single" w:color="44546A" w:sz="12" w:space="0"/>
              <w:right w:val="single" w:color="44546A" w:sz="12" w:space="0"/>
            </w:tcBorders>
            <w:tcW w:w="0" w:type="auto"/>
            <w:textDirection w:val="lrTb"/>
            <w:noWrap w:val="false"/>
          </w:tcPr>
          <w:p>
            <w:pPr>
              <w:pStyle w:val="1_3049"/>
              <w:jc w:val="center"/>
              <w:rPr>
                <w:color w:val="44546a"/>
                <w:lang w:val="pt-PT"/>
              </w:rPr>
            </w:pPr>
            <w:r>
              <w:rPr>
                <w:b/>
                <w:bCs w:val="0"/>
                <w:color w:val="44546a" w:themeColor="text2"/>
                <w:sz w:val="18"/>
                <w:szCs w:val="18"/>
                <w:lang w:val="pt-PT"/>
              </w:rPr>
              <w:t xml:space="preserve">Económica</w:t>
            </w:r>
            <w:r>
              <w:rPr>
                <w:color w:val="44546a"/>
                <w:lang w:val="pt-PT"/>
              </w:rPr>
            </w:r>
            <w:r/>
          </w:p>
        </w:tc>
        <w:tc>
          <w:tcPr>
            <w:shd w:val="clear" w:color="ffffff" w:fill="ffffff"/>
            <w:tcBorders>
              <w:left w:val="single" w:color="44546A" w:sz="12" w:space="0"/>
              <w:right w:val="single" w:color="44546A" w:sz="12" w:space="0"/>
            </w:tcBorders>
            <w:tcW w:w="0" w:type="auto"/>
            <w:textDirection w:val="lrTb"/>
            <w:noWrap w:val="false"/>
          </w:tcPr>
          <w:p>
            <w:pPr>
              <w:pStyle w:val="1_3049"/>
              <w:jc w:val="center"/>
              <w:rPr>
                <w:color w:val="44546a"/>
                <w:lang w:val="pt-PT"/>
              </w:rPr>
            </w:pPr>
            <w:r>
              <w:rPr>
                <w:b/>
                <w:bCs w:val="0"/>
                <w:color w:val="44546a" w:themeColor="text2"/>
                <w:sz w:val="18"/>
                <w:szCs w:val="18"/>
                <w:lang w:val="pt-PT"/>
              </w:rPr>
            </w:r>
            <w:r>
              <w:rPr>
                <w:color w:val="44546a"/>
                <w:lang w:val="pt-PT"/>
              </w:rPr>
            </w:r>
            <w:r/>
          </w:p>
        </w:tc>
        <w:tc>
          <w:tcPr>
            <w:shd w:val="clear" w:color="ffffff" w:fill="e2efd9" w:themeFill="accent6" w:themeFillTint="33"/>
            <w:tcBorders>
              <w:top w:val="single" w:color="44546A" w:sz="12" w:space="0"/>
              <w:left w:val="single" w:color="44546A" w:sz="12" w:space="0"/>
              <w:bottom w:val="single" w:color="44546A" w:sz="12" w:space="0"/>
              <w:right w:val="single" w:color="44546A" w:sz="12" w:space="0"/>
            </w:tcBorders>
            <w:tcW w:w="0" w:type="auto"/>
            <w:textDirection w:val="lrTb"/>
            <w:noWrap w:val="false"/>
          </w:tcPr>
          <w:p>
            <w:pPr>
              <w:pStyle w:val="1_3049"/>
              <w:jc w:val="center"/>
              <w:rPr>
                <w:color w:val="44546a"/>
                <w:lang w:val="pt-PT"/>
              </w:rPr>
            </w:pPr>
            <w:r>
              <w:rPr>
                <w:b/>
                <w:bCs w:val="0"/>
                <w:color w:val="44546a"/>
                <w:sz w:val="18"/>
                <w:szCs w:val="18"/>
                <w:lang w:val="pt-PT"/>
              </w:rPr>
              <w:t xml:space="preserve">COMECON</w:t>
            </w:r>
            <w:r>
              <w:rPr>
                <w:color w:val="44546a"/>
                <w:lang w:val="pt-PT"/>
              </w:rPr>
            </w:r>
            <w:r/>
          </w:p>
        </w:tc>
        <w:tc>
          <w:tcPr>
            <w:shd w:val="clear" w:color="ffffff" w:fill="ffffff"/>
            <w:tcBorders>
              <w:left w:val="single" w:color="44546A" w:sz="12" w:space="0"/>
              <w:right w:val="single" w:color="44546A" w:sz="12" w:space="0"/>
            </w:tcBorders>
            <w:tcW w:w="0" w:type="auto"/>
            <w:textDirection w:val="lrTb"/>
            <w:noWrap w:val="false"/>
          </w:tcPr>
          <w:p>
            <w:pPr>
              <w:pStyle w:val="1_3049"/>
              <w:jc w:val="center"/>
              <w:rPr>
                <w:color w:val="44546a"/>
                <w:lang w:val="pt-PT"/>
              </w:rPr>
            </w:pPr>
            <w:r>
              <w:rPr>
                <w:b/>
                <w:bCs w:val="0"/>
                <w:color w:val="44546a" w:themeColor="text2"/>
                <w:sz w:val="18"/>
                <w:szCs w:val="18"/>
                <w:lang w:val="pt-PT"/>
              </w:rPr>
            </w:r>
            <w:r>
              <w:rPr>
                <w:color w:val="44546a"/>
                <w:lang w:val="pt-PT"/>
              </w:rPr>
            </w:r>
            <w:r/>
          </w:p>
        </w:tc>
        <w:tc>
          <w:tcPr>
            <w:shd w:val="clear" w:color="ffffff" w:fill="e2efd9" w:themeFill="accent6" w:themeFillTint="33"/>
            <w:tcBorders>
              <w:top w:val="single" w:color="44546A" w:sz="12" w:space="0"/>
              <w:left w:val="single" w:color="44546A" w:sz="12" w:space="0"/>
              <w:bottom w:val="single" w:color="44546A" w:sz="12" w:space="0"/>
              <w:right w:val="single" w:color="44546A" w:sz="12" w:space="0"/>
            </w:tcBorders>
            <w:tcW w:w="0" w:type="auto"/>
            <w:textDirection w:val="lrTb"/>
            <w:noWrap w:val="false"/>
          </w:tcPr>
          <w:p>
            <w:pPr>
              <w:pStyle w:val="1_3049"/>
              <w:jc w:val="center"/>
              <w:rPr>
                <w:color w:val="44546a"/>
                <w:lang w:val="pt-PT"/>
              </w:rPr>
            </w:pPr>
            <w:r>
              <w:rPr>
                <w:b/>
                <w:bCs w:val="0"/>
                <w:color w:val="44546a" w:themeColor="text2"/>
                <w:sz w:val="18"/>
                <w:szCs w:val="18"/>
                <w:lang w:val="pt-PT"/>
              </w:rPr>
              <w:t xml:space="preserve">Leste</w:t>
            </w:r>
            <w:r>
              <w:rPr>
                <w:color w:val="44546a"/>
                <w:lang w:val="pt-PT"/>
              </w:rPr>
            </w:r>
            <w:r/>
          </w:p>
        </w:tc>
        <w:tc>
          <w:tcPr>
            <w:shd w:val="clear" w:color="ffffff" w:fill="ffffff"/>
            <w:tcBorders>
              <w:left w:val="single" w:color="44546A" w:sz="12" w:space="0"/>
              <w:right w:val="single" w:color="44546A" w:sz="12" w:space="0"/>
            </w:tcBorders>
            <w:tcW w:w="0" w:type="auto"/>
            <w:textDirection w:val="lrTb"/>
            <w:noWrap w:val="false"/>
          </w:tcPr>
          <w:p>
            <w:pPr>
              <w:pStyle w:val="1_3049"/>
              <w:jc w:val="center"/>
              <w:rPr>
                <w:color w:val="44546a"/>
                <w:lang w:val="pt-PT"/>
              </w:rPr>
            </w:pPr>
            <w:r>
              <w:rPr>
                <w:b/>
                <w:bCs w:val="0"/>
                <w:color w:val="44546a" w:themeColor="text2"/>
                <w:sz w:val="18"/>
                <w:szCs w:val="18"/>
                <w:lang w:val="pt-PT"/>
              </w:rPr>
            </w:r>
            <w:r>
              <w:rPr>
                <w:color w:val="44546a"/>
                <w:lang w:val="pt-PT"/>
              </w:rPr>
            </w:r>
            <w:r/>
          </w:p>
        </w:tc>
        <w:tc>
          <w:tcPr>
            <w:shd w:val="clear" w:color="ffffff" w:fill="e2efd9" w:themeFill="accent6" w:themeFillTint="33"/>
            <w:tcBorders>
              <w:top w:val="single" w:color="44546A" w:sz="12" w:space="0"/>
              <w:left w:val="single" w:color="44546A" w:sz="12" w:space="0"/>
              <w:bottom w:val="single" w:color="44546A" w:sz="12" w:space="0"/>
              <w:right w:val="single" w:color="44546A" w:sz="12" w:space="0"/>
            </w:tcBorders>
            <w:tcW w:w="0" w:type="auto"/>
            <w:textDirection w:val="lrTb"/>
            <w:noWrap w:val="false"/>
          </w:tcPr>
          <w:p>
            <w:pPr>
              <w:pStyle w:val="1_3049"/>
              <w:jc w:val="center"/>
              <w:rPr>
                <w:color w:val="44546a"/>
                <w:lang w:val="pt-PT"/>
              </w:rPr>
            </w:pPr>
            <w:r>
              <w:rPr>
                <w:b/>
                <w:bCs w:val="0"/>
                <w:color w:val="44546a" w:themeColor="text2"/>
                <w:sz w:val="18"/>
                <w:szCs w:val="18"/>
                <w:lang w:val="pt-PT"/>
              </w:rPr>
              <w:t xml:space="preserve">1949</w:t>
            </w:r>
            <w:r>
              <w:rPr>
                <w:color w:val="44546a"/>
                <w:lang w:val="pt-PT"/>
              </w:rPr>
            </w:r>
            <w:r/>
          </w:p>
        </w:tc>
      </w:tr>
    </w:tbl>
    <w:p>
      <w:r>
        <w:rPr>
          <w:rStyle w:val="1_632"/>
          <w:b w:val="0"/>
          <w:color w:val="c88716"/>
          <w:sz w:val="18"/>
          <w:szCs w:val="18"/>
          <w:lang w:val="pt-PT"/>
        </w:rPr>
        <w:tab/>
      </w:r>
      <w:r>
        <w:rPr>
          <w:rStyle w:val="1_632"/>
          <w:bCs/>
          <w:color w:val="c88716"/>
          <w:sz w:val="18"/>
          <w:szCs w:val="18"/>
          <w:lang w:val="pt-PT"/>
        </w:rPr>
        <w:t xml:space="preserve">a)</w:t>
      </w:r>
      <w:r>
        <w:rPr>
          <w:rFonts w:ascii="Chivo-Black" w:hAnsi="Chivo-Black" w:cstheme="minorBidi"/>
          <w:b/>
          <w:color w:val="c88716"/>
          <w:sz w:val="20"/>
          <w:szCs w:val="20"/>
          <w:lang w:val="pt-PT"/>
        </w:rPr>
        <w:t xml:space="preserve"> </w:t>
      </w:r>
      <w:r>
        <w:rPr>
          <w:bCs w:val="0"/>
          <w:sz w:val="18"/>
          <w:szCs w:val="18"/>
        </w:rPr>
        <w:t xml:space="preserve">A URSS criou, em </w:t>
      </w:r>
      <w:r>
        <w:rPr>
          <w:bCs w:val="0"/>
          <w:sz w:val="18"/>
          <w:szCs w:val="18"/>
        </w:rPr>
        <w:t xml:space="preserve">______1949_____________</w:t>
      </w:r>
      <w:r>
        <w:rPr>
          <w:bCs w:val="0"/>
          <w:sz w:val="18"/>
          <w:szCs w:val="18"/>
        </w:rPr>
        <w:t xml:space="preserve">, em resposta ao Plano Marshall, o </w:t>
      </w:r>
      <w:r>
        <w:rPr>
          <w:bCs w:val="0"/>
          <w:sz w:val="18"/>
          <w:szCs w:val="18"/>
        </w:rPr>
        <w:t xml:space="preserve">_______________comecon____</w:t>
      </w:r>
      <w:r>
        <w:rPr>
          <w:bCs w:val="0"/>
          <w:sz w:val="18"/>
          <w:szCs w:val="18"/>
        </w:rPr>
        <w:t xml:space="preserve">,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o Conselho de Ajuda </w:t>
      </w:r>
      <w:r>
        <w:rPr>
          <w:bCs w:val="0"/>
          <w:sz w:val="18"/>
          <w:szCs w:val="18"/>
        </w:rPr>
        <w:t xml:space="preserve">__Económica________________</w:t>
      </w:r>
      <w:r>
        <w:rPr>
          <w:bCs w:val="0"/>
          <w:sz w:val="18"/>
          <w:szCs w:val="18"/>
        </w:rPr>
        <w:t xml:space="preserve">_ </w:t>
      </w:r>
      <w:r>
        <w:rPr>
          <w:bCs w:val="0"/>
          <w:sz w:val="18"/>
          <w:szCs w:val="18"/>
        </w:rPr>
        <w:t xml:space="preserve">Mútua</w:t>
      </w:r>
      <w:r>
        <w:rPr>
          <w:bCs w:val="0"/>
          <w:sz w:val="18"/>
          <w:szCs w:val="18"/>
        </w:rPr>
        <w:t xml:space="preserve">, que apoiava os países da Europa</w:t>
      </w:r>
      <w:r>
        <w:rPr>
          <w:bCs w:val="0"/>
          <w:sz w:val="18"/>
          <w:szCs w:val="18"/>
        </w:rPr>
        <w:t xml:space="preserve"> </w:t>
      </w:r>
      <w:r>
        <w:rPr>
          <w:bCs w:val="0"/>
          <w:sz w:val="18"/>
          <w:szCs w:val="18"/>
        </w:rPr>
        <w:t xml:space="preserve">de </w:t>
      </w:r>
      <w:r>
        <w:rPr>
          <w:bCs w:val="0"/>
          <w:sz w:val="18"/>
          <w:szCs w:val="18"/>
        </w:rPr>
        <w:t xml:space="preserve">__Leste____________</w:t>
      </w:r>
      <w:r/>
      <w:r/>
    </w:p>
    <w:p>
      <w:pPr>
        <w:rPr>
          <w:sz w:val="44"/>
          <w:szCs w:val="44"/>
          <w:highlight w:val="none"/>
        </w:rPr>
      </w:pPr>
      <w:r>
        <w:rPr>
          <w:sz w:val="44"/>
          <w:szCs w:val="44"/>
          <w:highlight w:val="none"/>
        </w:rPr>
      </w:r>
      <w:r>
        <w:rPr>
          <w:sz w:val="44"/>
          <w:szCs w:val="44"/>
          <w:highlight w:val="none"/>
        </w:rPr>
      </w:r>
    </w:p>
    <w:p>
      <w:r>
        <w:rPr>
          <w:sz w:val="40"/>
          <w:szCs w:val="40"/>
          <w:highlight w:val="none"/>
        </w:rPr>
        <w:t xml:space="preserve">Preenche os espaços em branco:</w:t>
      </w:r>
      <w:r>
        <w:rPr>
          <w:sz w:val="40"/>
          <w:szCs w:val="40"/>
          <w:highlight w:val="none"/>
        </w:rPr>
      </w:r>
      <w:r/>
    </w:p>
    <w:p>
      <w:r>
        <w:rPr>
          <w:sz w:val="40"/>
          <w:szCs w:val="40"/>
          <w:highlight w:val="none"/>
        </w:rPr>
        <w:t xml:space="preserve">Partes em confronto na 2ªGuerra Mundial eram os Aliados(França, Grã-Bretanha, mais tarde URSS  e Estados Unidos) e o Eixo Roma-Berlim-Tóquio composto pelos seguintes países: ________Itália_______,___Alemanha___________ e________Japão_____.</w:t>
      </w:r>
      <w:r>
        <w:rPr>
          <w:sz w:val="40"/>
          <w:szCs w:val="40"/>
          <w:highlight w:val="none"/>
        </w:rPr>
      </w:r>
      <w:r/>
    </w:p>
    <w:p>
      <w:r>
        <w:rPr>
          <w:sz w:val="40"/>
          <w:szCs w:val="40"/>
          <w:highlight w:val="none"/>
        </w:rPr>
        <w:t xml:space="preserve">A 1ªFase da 2ªGuerra Mundial chama-se___Guerra Relâmpago_________________ entre os anos de 1939 a_1941__</w:t>
      </w:r>
      <w:r>
        <w:rPr>
          <w:sz w:val="40"/>
          <w:szCs w:val="40"/>
          <w:highlight w:val="none"/>
        </w:rPr>
        <w:t xml:space="preserve">______.No a</w:t>
      </w:r>
      <w:r>
        <w:rPr>
          <w:sz w:val="40"/>
          <w:szCs w:val="40"/>
          <w:highlight w:val="none"/>
        </w:rPr>
        <w:t xml:space="preserve">no de 1940 Alemanha e Inglaterra travaram a famosa __Batalha____________de Inglaterra em que a Alemanha teve a sua primeira derrota.No ano de 1941 a Alemanha invadiu o Norte de África e a_____URSS_________violando o Pacto de Não Agressão Germano Soviético.</w:t>
      </w:r>
      <w:r>
        <w:rPr>
          <w:sz w:val="40"/>
          <w:szCs w:val="40"/>
          <w:highlight w:val="none"/>
        </w:rPr>
      </w:r>
      <w:r/>
    </w:p>
    <w:p>
      <w:pPr>
        <w:rPr>
          <w:highlight w:val="none"/>
        </w:rPr>
      </w:pPr>
      <w:r>
        <w:rPr>
          <w:sz w:val="40"/>
          <w:szCs w:val="40"/>
          <w:highlight w:val="none"/>
        </w:rPr>
        <w:t xml:space="preserve">Em dezembro de 1941 o Japão atacou a base naval norte-americana de___Pearl Harbor____________no Havai, o que leva os_____Estados Unidos_________a entrarem em guerra tornando-se uma guerra__mundial________.</w:t>
      </w:r>
      <w:r>
        <w:rPr>
          <w:sz w:val="40"/>
          <w:szCs w:val="40"/>
          <w:highlight w:val="none"/>
        </w:rPr>
      </w:r>
      <w:r/>
    </w:p>
    <w:p>
      <w:pPr>
        <w:rPr>
          <w:sz w:val="44"/>
          <w:szCs w:val="44"/>
          <w:highlight w:val="none"/>
        </w:rPr>
      </w:pPr>
      <w:r>
        <w:rPr>
          <w:sz w:val="40"/>
          <w:szCs w:val="40"/>
          <w:highlight w:val="none"/>
        </w:rPr>
      </w:r>
      <w:r>
        <w:rPr>
          <w:sz w:val="44"/>
          <w:szCs w:val="44"/>
          <w:highlight w:val="none"/>
        </w:rPr>
      </w:r>
      <w:r/>
    </w:p>
    <w:p>
      <w:pPr>
        <w:pStyle w:val="1_633"/>
        <w:ind w:left="0" w:firstLine="0"/>
        <w:spacing w:after="200"/>
      </w:pPr>
      <w:r>
        <w:rPr>
          <w:sz w:val="48"/>
          <w:szCs w:val="48"/>
          <w:highlight w:val="none"/>
          <w:lang w:val="pt-PT"/>
        </w:rPr>
      </w:r>
      <w:r>
        <w:rPr>
          <w:sz w:val="48"/>
          <w:szCs w:val="48"/>
          <w:highlight w:val="none"/>
          <w:lang w:val="pt-PT"/>
        </w:rPr>
      </w:r>
      <w:r/>
    </w:p>
    <w:p>
      <w:pPr>
        <w:pStyle w:val="1_633"/>
        <w:ind w:left="0" w:firstLine="0"/>
        <w:spacing w:after="200"/>
        <w:rPr>
          <w:sz w:val="48"/>
          <w:szCs w:val="48"/>
          <w:highlight w:val="none"/>
          <w:lang w:val="pt-PT"/>
        </w:rPr>
      </w:pPr>
      <w:r>
        <w:rPr>
          <w:sz w:val="48"/>
          <w:szCs w:val="48"/>
          <w:highlight w:val="none"/>
          <w:lang w:val="pt-PT"/>
        </w:rPr>
      </w:r>
      <w:r>
        <w:rPr>
          <w:sz w:val="48"/>
          <w:szCs w:val="48"/>
          <w:highlight w:val="none"/>
          <w:lang w:val="pt-PT"/>
        </w:rPr>
      </w:r>
      <w:r/>
    </w:p>
    <w:p>
      <w:pPr>
        <w:pStyle w:val="1_633"/>
        <w:ind w:left="0" w:firstLine="0"/>
        <w:spacing w:after="200"/>
      </w:pPr>
      <w:r>
        <w:rPr>
          <w:sz w:val="48"/>
          <w:szCs w:val="48"/>
          <w:highlight w:val="none"/>
          <w:lang w:val="pt-PT"/>
        </w:rPr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ivo-Black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32" w:customStyle="1">
    <w:name w:val="FchN2"/>
    <w:uiPriority w:val="1"/>
    <w:qFormat/>
    <w:rPr>
      <w:rFonts w:ascii="Arial" w:hAnsi="Arial" w:cs="Arial"/>
      <w:b/>
      <w:bCs/>
      <w:color w:val="df4944"/>
      <w:sz w:val="20"/>
      <w:szCs w:val="20"/>
      <w:lang w:val="pt-BR"/>
    </w:rPr>
  </w:style>
  <w:style w:type="paragraph" w:styleId="1_633" w:customStyle="1">
    <w:name w:val="FchNumber1"/>
    <w:qFormat/>
    <w:pPr>
      <w:contextualSpacing w:val="0"/>
      <w:ind w:left="340" w:right="0" w:hanging="340"/>
      <w:jc w:val="left"/>
      <w:keepLines w:val="0"/>
      <w:keepNext w:val="0"/>
      <w:pageBreakBefore w:val="0"/>
      <w:spacing w:before="400" w:beforeAutospacing="0" w:after="0" w:afterAutospacing="0" w:line="240" w:lineRule="atLeast"/>
      <w:shd w:val="nil" w:color="000000"/>
      <w:widowControl/>
      <w:tabs>
        <w:tab w:val="left" w:pos="34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1_634" w:customStyle="1">
    <w:name w:val="FchNumber1a"/>
    <w:qFormat/>
    <w:pPr>
      <w:contextualSpacing w:val="0"/>
      <w:ind w:left="624" w:right="0" w:hanging="284"/>
      <w:jc w:val="left"/>
      <w:keepLines w:val="0"/>
      <w:keepNext w:val="0"/>
      <w:pageBreakBefore w:val="0"/>
      <w:spacing w:before="10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1_3049" w:customStyle="1">
    <w:name w:val="FchPara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GB" w:eastAsia="pt-PT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2024-03-28T14:20:15Z</dcterms:modified>
</cp:coreProperties>
</file>